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BAB7" w14:textId="6217151B" w:rsidR="00CD6F5E" w:rsidRPr="008861EC" w:rsidRDefault="002F25B5" w:rsidP="003E36E5">
      <w:pPr>
        <w:numPr>
          <w:ilvl w:val="0"/>
          <w:numId w:val="1"/>
        </w:numPr>
        <w:tabs>
          <w:tab w:val="clear" w:pos="720"/>
          <w:tab w:val="num" w:pos="360"/>
          <w:tab w:val="left" w:pos="4253"/>
        </w:tabs>
        <w:spacing w:before="240"/>
        <w:ind w:left="357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8861EC">
        <w:rPr>
          <w:rFonts w:ascii="Arial" w:hAnsi="Arial" w:cs="Arial"/>
          <w:color w:val="auto"/>
          <w:sz w:val="22"/>
          <w:szCs w:val="22"/>
        </w:rPr>
        <w:t xml:space="preserve">The Queensland Government </w:t>
      </w:r>
      <w:r w:rsidR="00296C67" w:rsidRPr="008861EC">
        <w:rPr>
          <w:rFonts w:ascii="Arial" w:hAnsi="Arial" w:cs="Arial"/>
          <w:color w:val="auto"/>
          <w:sz w:val="22"/>
          <w:szCs w:val="22"/>
        </w:rPr>
        <w:t>and</w:t>
      </w:r>
      <w:r w:rsidRPr="008861EC">
        <w:rPr>
          <w:rFonts w:ascii="Arial" w:hAnsi="Arial" w:cs="Arial"/>
          <w:color w:val="auto"/>
          <w:sz w:val="22"/>
          <w:szCs w:val="22"/>
        </w:rPr>
        <w:t xml:space="preserve"> the Queensland Resources Council (QRC) representing </w:t>
      </w:r>
      <w:r w:rsidR="00D74D3B" w:rsidRPr="008861EC">
        <w:rPr>
          <w:rFonts w:ascii="Arial" w:hAnsi="Arial" w:cs="Arial"/>
          <w:color w:val="auto"/>
          <w:sz w:val="22"/>
          <w:szCs w:val="22"/>
        </w:rPr>
        <w:t>P</w:t>
      </w:r>
      <w:r w:rsidRPr="008861EC">
        <w:rPr>
          <w:rFonts w:ascii="Arial" w:hAnsi="Arial" w:cs="Arial"/>
          <w:color w:val="auto"/>
          <w:sz w:val="22"/>
          <w:szCs w:val="22"/>
        </w:rPr>
        <w:t xml:space="preserve">articipating </w:t>
      </w:r>
      <w:r w:rsidR="00D74D3B" w:rsidRPr="008861EC">
        <w:rPr>
          <w:rFonts w:ascii="Arial" w:hAnsi="Arial" w:cs="Arial"/>
          <w:color w:val="auto"/>
          <w:sz w:val="22"/>
          <w:szCs w:val="22"/>
        </w:rPr>
        <w:t>M</w:t>
      </w:r>
      <w:r w:rsidRPr="008861EC">
        <w:rPr>
          <w:rFonts w:ascii="Arial" w:hAnsi="Arial" w:cs="Arial"/>
          <w:color w:val="auto"/>
          <w:sz w:val="22"/>
          <w:szCs w:val="22"/>
        </w:rPr>
        <w:t xml:space="preserve">ineral </w:t>
      </w:r>
      <w:r w:rsidR="00D74D3B" w:rsidRPr="008861EC">
        <w:rPr>
          <w:rFonts w:ascii="Arial" w:hAnsi="Arial" w:cs="Arial"/>
          <w:color w:val="auto"/>
          <w:sz w:val="22"/>
          <w:szCs w:val="22"/>
        </w:rPr>
        <w:t>R</w:t>
      </w:r>
      <w:r w:rsidRPr="008861EC">
        <w:rPr>
          <w:rFonts w:ascii="Arial" w:hAnsi="Arial" w:cs="Arial"/>
          <w:color w:val="auto"/>
          <w:sz w:val="22"/>
          <w:szCs w:val="22"/>
        </w:rPr>
        <w:t xml:space="preserve">esource </w:t>
      </w:r>
      <w:r w:rsidR="00D74D3B" w:rsidRPr="008861EC">
        <w:rPr>
          <w:rFonts w:ascii="Arial" w:hAnsi="Arial" w:cs="Arial"/>
          <w:color w:val="auto"/>
          <w:sz w:val="22"/>
          <w:szCs w:val="22"/>
        </w:rPr>
        <w:t>I</w:t>
      </w:r>
      <w:r w:rsidRPr="008861EC">
        <w:rPr>
          <w:rFonts w:ascii="Arial" w:hAnsi="Arial" w:cs="Arial"/>
          <w:color w:val="auto"/>
          <w:sz w:val="22"/>
          <w:szCs w:val="22"/>
        </w:rPr>
        <w:t xml:space="preserve">ndustry </w:t>
      </w:r>
      <w:r w:rsidR="00D74D3B" w:rsidRPr="008861EC">
        <w:rPr>
          <w:rFonts w:ascii="Arial" w:hAnsi="Arial" w:cs="Arial"/>
          <w:color w:val="auto"/>
          <w:sz w:val="22"/>
          <w:szCs w:val="22"/>
        </w:rPr>
        <w:t>Parties</w:t>
      </w:r>
      <w:r w:rsidR="000D0C9D" w:rsidRPr="008861EC">
        <w:rPr>
          <w:rFonts w:ascii="Arial" w:hAnsi="Arial" w:cs="Arial"/>
          <w:color w:val="auto"/>
          <w:sz w:val="22"/>
          <w:szCs w:val="22"/>
        </w:rPr>
        <w:t>,</w:t>
      </w:r>
      <w:r w:rsidR="00D74D3B" w:rsidRPr="008861EC">
        <w:rPr>
          <w:rFonts w:ascii="Arial" w:hAnsi="Arial" w:cs="Arial"/>
          <w:color w:val="auto"/>
          <w:sz w:val="22"/>
          <w:szCs w:val="22"/>
        </w:rPr>
        <w:t xml:space="preserve"> </w:t>
      </w:r>
      <w:r w:rsidRPr="008861EC">
        <w:rPr>
          <w:rFonts w:ascii="Arial" w:hAnsi="Arial" w:cs="Arial"/>
          <w:color w:val="auto"/>
          <w:sz w:val="22"/>
          <w:szCs w:val="22"/>
        </w:rPr>
        <w:t>executed a Memorandum of Understanding (MOU) on 18 May 2020</w:t>
      </w:r>
      <w:r w:rsidR="000D0C9D" w:rsidRPr="008861EC">
        <w:rPr>
          <w:rFonts w:ascii="Arial" w:hAnsi="Arial" w:cs="Arial"/>
          <w:color w:val="auto"/>
          <w:sz w:val="22"/>
          <w:szCs w:val="22"/>
        </w:rPr>
        <w:t>, which</w:t>
      </w:r>
      <w:r w:rsidRPr="008861EC">
        <w:rPr>
          <w:rFonts w:ascii="Arial" w:hAnsi="Arial" w:cs="Arial"/>
          <w:color w:val="auto"/>
          <w:sz w:val="22"/>
          <w:szCs w:val="22"/>
        </w:rPr>
        <w:t xml:space="preserve"> establish</w:t>
      </w:r>
      <w:r w:rsidR="000D0C9D" w:rsidRPr="008861EC">
        <w:rPr>
          <w:rFonts w:ascii="Arial" w:hAnsi="Arial" w:cs="Arial"/>
          <w:color w:val="auto"/>
          <w:sz w:val="22"/>
          <w:szCs w:val="22"/>
        </w:rPr>
        <w:t>ed</w:t>
      </w:r>
      <w:r w:rsidRPr="008861EC">
        <w:rPr>
          <w:rFonts w:ascii="Arial" w:hAnsi="Arial" w:cs="Arial"/>
          <w:color w:val="auto"/>
          <w:sz w:val="22"/>
          <w:szCs w:val="22"/>
        </w:rPr>
        <w:t xml:space="preserve"> the R</w:t>
      </w:r>
      <w:r w:rsidR="00D74D3B" w:rsidRPr="008861EC">
        <w:rPr>
          <w:rFonts w:ascii="Arial" w:hAnsi="Arial" w:cs="Arial"/>
          <w:color w:val="auto"/>
          <w:sz w:val="22"/>
          <w:szCs w:val="22"/>
        </w:rPr>
        <w:t xml:space="preserve">esources </w:t>
      </w:r>
      <w:r w:rsidRPr="008861EC">
        <w:rPr>
          <w:rFonts w:ascii="Arial" w:hAnsi="Arial" w:cs="Arial"/>
          <w:color w:val="auto"/>
          <w:sz w:val="22"/>
          <w:szCs w:val="22"/>
        </w:rPr>
        <w:t>C</w:t>
      </w:r>
      <w:r w:rsidR="00D74D3B" w:rsidRPr="008861EC">
        <w:rPr>
          <w:rFonts w:ascii="Arial" w:hAnsi="Arial" w:cs="Arial"/>
          <w:color w:val="auto"/>
          <w:sz w:val="22"/>
          <w:szCs w:val="22"/>
        </w:rPr>
        <w:t xml:space="preserve">ommunity </w:t>
      </w:r>
      <w:r w:rsidRPr="008861EC">
        <w:rPr>
          <w:rFonts w:ascii="Arial" w:hAnsi="Arial" w:cs="Arial"/>
          <w:color w:val="auto"/>
          <w:sz w:val="22"/>
          <w:szCs w:val="22"/>
        </w:rPr>
        <w:t>I</w:t>
      </w:r>
      <w:r w:rsidR="00D74D3B" w:rsidRPr="008861EC">
        <w:rPr>
          <w:rFonts w:ascii="Arial" w:hAnsi="Arial" w:cs="Arial"/>
          <w:color w:val="auto"/>
          <w:sz w:val="22"/>
          <w:szCs w:val="22"/>
        </w:rPr>
        <w:t xml:space="preserve">nfrastructure </w:t>
      </w:r>
      <w:r w:rsidRPr="008861EC">
        <w:rPr>
          <w:rFonts w:ascii="Arial" w:hAnsi="Arial" w:cs="Arial"/>
          <w:color w:val="auto"/>
          <w:sz w:val="22"/>
          <w:szCs w:val="22"/>
        </w:rPr>
        <w:t>F</w:t>
      </w:r>
      <w:r w:rsidR="00D74D3B" w:rsidRPr="008861EC">
        <w:rPr>
          <w:rFonts w:ascii="Arial" w:hAnsi="Arial" w:cs="Arial"/>
          <w:color w:val="auto"/>
          <w:sz w:val="22"/>
          <w:szCs w:val="22"/>
        </w:rPr>
        <w:t>und (RCIF)</w:t>
      </w:r>
      <w:r w:rsidRPr="008861EC">
        <w:rPr>
          <w:rFonts w:ascii="Arial" w:hAnsi="Arial" w:cs="Arial"/>
          <w:color w:val="auto"/>
          <w:sz w:val="22"/>
          <w:szCs w:val="22"/>
        </w:rPr>
        <w:t>.</w:t>
      </w:r>
      <w:r w:rsidRPr="008861EC">
        <w:rPr>
          <w:color w:val="auto"/>
          <w:szCs w:val="24"/>
        </w:rPr>
        <w:t xml:space="preserve"> </w:t>
      </w:r>
    </w:p>
    <w:p w14:paraId="5445D921" w14:textId="2E686323" w:rsidR="006714AB" w:rsidRPr="008861EC" w:rsidRDefault="002F25B5" w:rsidP="002F25B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8861EC">
        <w:rPr>
          <w:rFonts w:ascii="Arial" w:hAnsi="Arial" w:cs="Arial"/>
          <w:color w:val="auto"/>
          <w:sz w:val="22"/>
          <w:szCs w:val="22"/>
        </w:rPr>
        <w:t xml:space="preserve">The MOU requires </w:t>
      </w:r>
      <w:r w:rsidR="00296C67" w:rsidRPr="008861EC">
        <w:rPr>
          <w:rFonts w:ascii="Arial" w:hAnsi="Arial" w:cs="Arial"/>
          <w:color w:val="auto"/>
          <w:sz w:val="22"/>
          <w:szCs w:val="22"/>
        </w:rPr>
        <w:t>formation</w:t>
      </w:r>
      <w:r w:rsidRPr="008861EC">
        <w:rPr>
          <w:rFonts w:ascii="Arial" w:hAnsi="Arial" w:cs="Arial"/>
          <w:color w:val="auto"/>
          <w:sz w:val="22"/>
          <w:szCs w:val="22"/>
        </w:rPr>
        <w:t xml:space="preserve"> of an Advisory Committee, comprising Government, resource community, and industry representatives. It will review and make recommendations to the Treasurer</w:t>
      </w:r>
      <w:r w:rsidR="00296C67" w:rsidRPr="008861EC">
        <w:rPr>
          <w:rFonts w:ascii="Arial" w:hAnsi="Arial" w:cs="Arial"/>
          <w:color w:val="auto"/>
          <w:sz w:val="22"/>
          <w:szCs w:val="22"/>
        </w:rPr>
        <w:t>, Minister for Infrastructure and Planning</w:t>
      </w:r>
      <w:r w:rsidRPr="008861EC">
        <w:rPr>
          <w:rFonts w:ascii="Arial" w:hAnsi="Arial" w:cs="Arial"/>
          <w:color w:val="auto"/>
          <w:sz w:val="22"/>
          <w:szCs w:val="22"/>
        </w:rPr>
        <w:t xml:space="preserve"> for allocating funding for community infrastructure projects in Queensland resource communities. </w:t>
      </w:r>
      <w:bookmarkStart w:id="0" w:name="_Hlk49929471"/>
      <w:r w:rsidRPr="008861EC">
        <w:rPr>
          <w:rFonts w:ascii="Arial" w:hAnsi="Arial" w:cs="Arial"/>
          <w:color w:val="auto"/>
          <w:sz w:val="22"/>
          <w:szCs w:val="22"/>
        </w:rPr>
        <w:t xml:space="preserve">The RCIF Advisory Committee is required to develop, for the State’s consideration, a methodology for determining eligibility. </w:t>
      </w:r>
    </w:p>
    <w:p w14:paraId="7FCB62FA" w14:textId="2F8D215E" w:rsidR="002F25B5" w:rsidRPr="008861EC" w:rsidRDefault="006714AB" w:rsidP="002F25B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8861EC">
        <w:rPr>
          <w:rFonts w:ascii="Arial" w:hAnsi="Arial" w:cs="Arial"/>
          <w:color w:val="auto"/>
          <w:sz w:val="22"/>
          <w:szCs w:val="22"/>
        </w:rPr>
        <w:t xml:space="preserve">RCIF </w:t>
      </w:r>
      <w:r w:rsidR="002F25B5" w:rsidRPr="008861EC">
        <w:rPr>
          <w:rFonts w:ascii="Arial" w:hAnsi="Arial" w:cs="Arial"/>
          <w:color w:val="auto"/>
          <w:sz w:val="22"/>
          <w:szCs w:val="22"/>
        </w:rPr>
        <w:t>Advisory Committee considerations regarding project and funding allocation recommendations, include:</w:t>
      </w:r>
    </w:p>
    <w:p w14:paraId="38A11465" w14:textId="77777777" w:rsidR="002F25B5" w:rsidRPr="008861EC" w:rsidRDefault="002F25B5" w:rsidP="00B60282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8861EC">
        <w:rPr>
          <w:rFonts w:ascii="Arial" w:hAnsi="Arial" w:cs="Arial"/>
          <w:noProof/>
          <w:color w:val="auto"/>
          <w:sz w:val="22"/>
          <w:szCs w:val="22"/>
        </w:rPr>
        <w:t xml:space="preserve">funding projects that will deliver infrastructure as soon as possible (rather than partially funding projects, or requiring other funding sources); </w:t>
      </w:r>
    </w:p>
    <w:p w14:paraId="16983F09" w14:textId="77777777" w:rsidR="002F25B5" w:rsidRPr="008861EC" w:rsidRDefault="002F25B5" w:rsidP="00B60282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8861EC">
        <w:rPr>
          <w:rFonts w:ascii="Arial" w:hAnsi="Arial" w:cs="Arial"/>
          <w:noProof/>
          <w:color w:val="auto"/>
          <w:sz w:val="22"/>
          <w:szCs w:val="22"/>
        </w:rPr>
        <w:t xml:space="preserve">projects delivering maximum benefit, in economic and/or social terms, to the relevant resource community; </w:t>
      </w:r>
    </w:p>
    <w:p w14:paraId="69B6F5AA" w14:textId="50172893" w:rsidR="002F25B5" w:rsidRPr="002F25B5" w:rsidRDefault="002F25B5" w:rsidP="00B60282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8861EC">
        <w:rPr>
          <w:rFonts w:ascii="Arial" w:hAnsi="Arial" w:cs="Arial"/>
          <w:noProof/>
          <w:color w:val="auto"/>
          <w:sz w:val="22"/>
          <w:szCs w:val="22"/>
        </w:rPr>
        <w:t>quality projects</w:t>
      </w:r>
      <w:r w:rsidR="003F4055" w:rsidRPr="008861EC">
        <w:rPr>
          <w:rFonts w:ascii="Arial" w:hAnsi="Arial" w:cs="Arial"/>
          <w:noProof/>
          <w:color w:val="auto"/>
          <w:sz w:val="22"/>
          <w:szCs w:val="22"/>
        </w:rPr>
        <w:t>,</w:t>
      </w:r>
      <w:r w:rsidRPr="008861EC">
        <w:rPr>
          <w:rFonts w:ascii="Arial" w:hAnsi="Arial" w:cs="Arial"/>
          <w:noProof/>
          <w:color w:val="auto"/>
          <w:sz w:val="22"/>
          <w:szCs w:val="22"/>
        </w:rPr>
        <w:t xml:space="preserve"> including </w:t>
      </w:r>
      <w:r w:rsidRPr="002F25B5">
        <w:rPr>
          <w:rFonts w:ascii="Arial" w:hAnsi="Arial" w:cs="Arial"/>
          <w:noProof/>
          <w:sz w:val="22"/>
          <w:szCs w:val="22"/>
        </w:rPr>
        <w:t xml:space="preserve">those that address community safety, reduce social inequality, or support disadvantaged communities; and </w:t>
      </w:r>
    </w:p>
    <w:p w14:paraId="2AFB59D8" w14:textId="77777777" w:rsidR="002F25B5" w:rsidRPr="002F25B5" w:rsidRDefault="002F25B5" w:rsidP="00B60282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2F25B5">
        <w:rPr>
          <w:rFonts w:ascii="Arial" w:hAnsi="Arial" w:cs="Arial"/>
          <w:noProof/>
          <w:sz w:val="22"/>
          <w:szCs w:val="22"/>
        </w:rPr>
        <w:t>projects are to be additional to existing commitments made by the State, resource companies or local governments.</w:t>
      </w:r>
    </w:p>
    <w:bookmarkEnd w:id="0"/>
    <w:p w14:paraId="34B464D6" w14:textId="4ADAF4C6" w:rsidR="00CD6F5E" w:rsidRPr="002F25B5" w:rsidRDefault="00CD6F5E" w:rsidP="00D010D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F25B5">
        <w:rPr>
          <w:rFonts w:ascii="Arial" w:hAnsi="Arial" w:cs="Arial"/>
          <w:color w:val="auto"/>
          <w:sz w:val="22"/>
          <w:szCs w:val="22"/>
          <w:u w:val="single"/>
        </w:rPr>
        <w:t xml:space="preserve">Cabinet </w:t>
      </w:r>
      <w:r w:rsidR="006714AB">
        <w:rPr>
          <w:rFonts w:ascii="Arial" w:hAnsi="Arial" w:cs="Arial"/>
          <w:color w:val="auto"/>
          <w:sz w:val="22"/>
          <w:szCs w:val="22"/>
          <w:u w:val="single"/>
        </w:rPr>
        <w:t>noted</w:t>
      </w:r>
      <w:r w:rsidR="006714AB" w:rsidRPr="002F25B5">
        <w:rPr>
          <w:rFonts w:ascii="Arial" w:hAnsi="Arial" w:cs="Arial"/>
          <w:color w:val="FF0000"/>
          <w:sz w:val="22"/>
          <w:szCs w:val="22"/>
        </w:rPr>
        <w:t xml:space="preserve"> </w:t>
      </w:r>
      <w:r w:rsidR="002F25B5" w:rsidRPr="002F25B5">
        <w:rPr>
          <w:rFonts w:ascii="Arial" w:hAnsi="Arial" w:cs="Arial"/>
          <w:color w:val="000000" w:themeColor="text1"/>
          <w:sz w:val="22"/>
          <w:szCs w:val="22"/>
        </w:rPr>
        <w:t>the</w:t>
      </w:r>
      <w:r w:rsidR="00D74D3B">
        <w:rPr>
          <w:rFonts w:ascii="Arial" w:hAnsi="Arial" w:cs="Arial"/>
          <w:color w:val="000000" w:themeColor="text1"/>
          <w:sz w:val="22"/>
          <w:szCs w:val="22"/>
        </w:rPr>
        <w:t xml:space="preserve"> intention of the</w:t>
      </w:r>
      <w:r w:rsidR="002F25B5" w:rsidRPr="002F25B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714AB">
        <w:rPr>
          <w:rFonts w:ascii="Arial" w:hAnsi="Arial" w:cs="Arial"/>
          <w:color w:val="000000" w:themeColor="text1"/>
          <w:sz w:val="22"/>
          <w:szCs w:val="22"/>
        </w:rPr>
        <w:t xml:space="preserve">Treasurer, Minister for Infrastructure and Planning to appoint the </w:t>
      </w:r>
      <w:r w:rsidR="002F25B5" w:rsidRPr="002F25B5">
        <w:rPr>
          <w:rFonts w:ascii="Arial" w:hAnsi="Arial" w:cs="Arial"/>
          <w:color w:val="000000" w:themeColor="text1"/>
          <w:sz w:val="22"/>
          <w:szCs w:val="22"/>
        </w:rPr>
        <w:t xml:space="preserve">following </w:t>
      </w:r>
      <w:r w:rsidR="006714AB">
        <w:rPr>
          <w:rFonts w:ascii="Arial" w:hAnsi="Arial" w:cs="Arial"/>
          <w:color w:val="000000" w:themeColor="text1"/>
          <w:sz w:val="22"/>
          <w:szCs w:val="22"/>
        </w:rPr>
        <w:t>persons to the R</w:t>
      </w:r>
      <w:r w:rsidR="001E7874">
        <w:rPr>
          <w:rFonts w:ascii="Arial" w:hAnsi="Arial" w:cs="Arial"/>
          <w:color w:val="000000" w:themeColor="text1"/>
          <w:sz w:val="22"/>
          <w:szCs w:val="22"/>
        </w:rPr>
        <w:t xml:space="preserve">esources </w:t>
      </w:r>
      <w:r w:rsidR="006714AB">
        <w:rPr>
          <w:rFonts w:ascii="Arial" w:hAnsi="Arial" w:cs="Arial"/>
          <w:color w:val="000000" w:themeColor="text1"/>
          <w:sz w:val="22"/>
          <w:szCs w:val="22"/>
        </w:rPr>
        <w:t>C</w:t>
      </w:r>
      <w:r w:rsidR="001E7874">
        <w:rPr>
          <w:rFonts w:ascii="Arial" w:hAnsi="Arial" w:cs="Arial"/>
          <w:color w:val="000000" w:themeColor="text1"/>
          <w:sz w:val="22"/>
          <w:szCs w:val="22"/>
        </w:rPr>
        <w:t xml:space="preserve">ommunity </w:t>
      </w:r>
      <w:r w:rsidR="006714AB">
        <w:rPr>
          <w:rFonts w:ascii="Arial" w:hAnsi="Arial" w:cs="Arial"/>
          <w:color w:val="000000" w:themeColor="text1"/>
          <w:sz w:val="22"/>
          <w:szCs w:val="22"/>
        </w:rPr>
        <w:t>I</w:t>
      </w:r>
      <w:r w:rsidR="001E7874">
        <w:rPr>
          <w:rFonts w:ascii="Arial" w:hAnsi="Arial" w:cs="Arial"/>
          <w:color w:val="000000" w:themeColor="text1"/>
          <w:sz w:val="22"/>
          <w:szCs w:val="22"/>
        </w:rPr>
        <w:t xml:space="preserve">nfrastructure </w:t>
      </w:r>
      <w:r w:rsidR="006714AB">
        <w:rPr>
          <w:rFonts w:ascii="Arial" w:hAnsi="Arial" w:cs="Arial"/>
          <w:color w:val="000000" w:themeColor="text1"/>
          <w:sz w:val="22"/>
          <w:szCs w:val="22"/>
        </w:rPr>
        <w:t>F</w:t>
      </w:r>
      <w:r w:rsidR="008861EC">
        <w:rPr>
          <w:rFonts w:ascii="Arial" w:hAnsi="Arial" w:cs="Arial"/>
          <w:color w:val="000000" w:themeColor="text1"/>
          <w:sz w:val="22"/>
          <w:szCs w:val="22"/>
        </w:rPr>
        <w:t>und</w:t>
      </w:r>
      <w:r w:rsidR="006714AB">
        <w:rPr>
          <w:rFonts w:ascii="Arial" w:hAnsi="Arial" w:cs="Arial"/>
          <w:color w:val="000000" w:themeColor="text1"/>
          <w:sz w:val="22"/>
          <w:szCs w:val="22"/>
        </w:rPr>
        <w:t xml:space="preserve"> Advisory Committee</w:t>
      </w:r>
      <w:r w:rsidR="00D74D3B">
        <w:rPr>
          <w:rFonts w:ascii="Arial" w:hAnsi="Arial" w:cs="Arial"/>
          <w:color w:val="000000" w:themeColor="text1"/>
          <w:sz w:val="22"/>
          <w:szCs w:val="22"/>
        </w:rPr>
        <w:t xml:space="preserve"> as members</w:t>
      </w:r>
      <w:r w:rsidR="006714AB">
        <w:rPr>
          <w:rFonts w:ascii="Arial" w:hAnsi="Arial" w:cs="Arial"/>
          <w:color w:val="000000" w:themeColor="text1"/>
          <w:sz w:val="22"/>
          <w:szCs w:val="22"/>
        </w:rPr>
        <w:t xml:space="preserve"> for a term commencing from </w:t>
      </w:r>
      <w:r w:rsidR="0078394C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6714AB">
        <w:rPr>
          <w:rFonts w:ascii="Arial" w:hAnsi="Arial" w:cs="Arial"/>
          <w:color w:val="000000" w:themeColor="text1"/>
          <w:sz w:val="22"/>
          <w:szCs w:val="22"/>
        </w:rPr>
        <w:t xml:space="preserve">date of </w:t>
      </w:r>
      <w:r w:rsidR="00D74D3B">
        <w:rPr>
          <w:rFonts w:ascii="Arial" w:hAnsi="Arial" w:cs="Arial"/>
          <w:color w:val="000000" w:themeColor="text1"/>
          <w:sz w:val="22"/>
          <w:szCs w:val="22"/>
        </w:rPr>
        <w:t>Ministerial approval</w:t>
      </w:r>
      <w:r w:rsidR="006714AB">
        <w:rPr>
          <w:rFonts w:ascii="Arial" w:hAnsi="Arial" w:cs="Arial"/>
          <w:color w:val="000000" w:themeColor="text1"/>
          <w:sz w:val="22"/>
          <w:szCs w:val="22"/>
        </w:rPr>
        <w:t xml:space="preserve"> u</w:t>
      </w:r>
      <w:r w:rsidR="00851796">
        <w:rPr>
          <w:rFonts w:ascii="Arial" w:hAnsi="Arial" w:cs="Arial"/>
          <w:color w:val="000000" w:themeColor="text1"/>
          <w:sz w:val="22"/>
          <w:szCs w:val="22"/>
        </w:rPr>
        <w:t>ntil</w:t>
      </w:r>
      <w:r w:rsidR="006714AB">
        <w:rPr>
          <w:rFonts w:ascii="Arial" w:hAnsi="Arial" w:cs="Arial"/>
          <w:color w:val="000000" w:themeColor="text1"/>
          <w:sz w:val="22"/>
          <w:szCs w:val="22"/>
        </w:rPr>
        <w:t xml:space="preserve"> 30 June 2022</w:t>
      </w:r>
      <w:r w:rsidR="002F25B5" w:rsidRPr="002F25B5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03B92493" w14:textId="1D2240D5" w:rsidR="002F25B5" w:rsidRPr="008861EC" w:rsidRDefault="002F25B5" w:rsidP="008861EC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2F25B5">
        <w:rPr>
          <w:rFonts w:ascii="Arial" w:hAnsi="Arial" w:cs="Arial"/>
          <w:noProof/>
          <w:sz w:val="22"/>
          <w:szCs w:val="22"/>
        </w:rPr>
        <w:t>Mr Tony Mooney (Chair</w:t>
      </w:r>
      <w:r w:rsidR="00D74D3B">
        <w:rPr>
          <w:rFonts w:ascii="Arial" w:hAnsi="Arial" w:cs="Arial"/>
          <w:noProof/>
          <w:sz w:val="22"/>
          <w:szCs w:val="22"/>
        </w:rPr>
        <w:t>person</w:t>
      </w:r>
      <w:r w:rsidRPr="002F25B5">
        <w:rPr>
          <w:rFonts w:ascii="Arial" w:hAnsi="Arial" w:cs="Arial"/>
          <w:noProof/>
          <w:sz w:val="22"/>
          <w:szCs w:val="22"/>
        </w:rPr>
        <w:t xml:space="preserve"> and </w:t>
      </w:r>
      <w:r w:rsidR="00D74D3B">
        <w:rPr>
          <w:rFonts w:ascii="Arial" w:hAnsi="Arial" w:cs="Arial"/>
          <w:noProof/>
          <w:sz w:val="22"/>
          <w:szCs w:val="22"/>
        </w:rPr>
        <w:t>R</w:t>
      </w:r>
      <w:r w:rsidRPr="002F25B5">
        <w:rPr>
          <w:rFonts w:ascii="Arial" w:hAnsi="Arial" w:cs="Arial"/>
          <w:noProof/>
          <w:sz w:val="22"/>
          <w:szCs w:val="22"/>
        </w:rPr>
        <w:t xml:space="preserve">esource </w:t>
      </w:r>
      <w:r w:rsidR="00D74D3B">
        <w:rPr>
          <w:rFonts w:ascii="Arial" w:hAnsi="Arial" w:cs="Arial"/>
          <w:noProof/>
          <w:sz w:val="22"/>
          <w:szCs w:val="22"/>
        </w:rPr>
        <w:t>C</w:t>
      </w:r>
      <w:r w:rsidRPr="002F25B5">
        <w:rPr>
          <w:rFonts w:ascii="Arial" w:hAnsi="Arial" w:cs="Arial"/>
          <w:noProof/>
          <w:sz w:val="22"/>
          <w:szCs w:val="22"/>
        </w:rPr>
        <w:t xml:space="preserve">ommunity </w:t>
      </w:r>
      <w:r w:rsidRPr="008861EC">
        <w:rPr>
          <w:rFonts w:ascii="Arial" w:hAnsi="Arial" w:cs="Arial"/>
          <w:noProof/>
          <w:color w:val="auto"/>
          <w:sz w:val="22"/>
          <w:szCs w:val="22"/>
        </w:rPr>
        <w:t xml:space="preserve">representative);   </w:t>
      </w:r>
    </w:p>
    <w:p w14:paraId="15370C7A" w14:textId="461DE66C" w:rsidR="002F25B5" w:rsidRPr="008861EC" w:rsidRDefault="002F25B5" w:rsidP="008861EC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8861EC">
        <w:rPr>
          <w:rFonts w:ascii="Arial" w:hAnsi="Arial" w:cs="Arial"/>
          <w:noProof/>
          <w:color w:val="auto"/>
          <w:sz w:val="22"/>
          <w:szCs w:val="22"/>
        </w:rPr>
        <w:t>Ms Melissa Johnson (</w:t>
      </w:r>
      <w:r w:rsidR="00D74D3B" w:rsidRPr="008861EC">
        <w:rPr>
          <w:rFonts w:ascii="Arial" w:hAnsi="Arial" w:cs="Arial"/>
          <w:color w:val="auto"/>
          <w:sz w:val="22"/>
          <w:szCs w:val="22"/>
        </w:rPr>
        <w:t xml:space="preserve">Participating Mineral Resource Industry Parties </w:t>
      </w:r>
      <w:r w:rsidRPr="008861EC">
        <w:rPr>
          <w:rFonts w:ascii="Arial" w:hAnsi="Arial" w:cs="Arial"/>
          <w:noProof/>
          <w:color w:val="auto"/>
          <w:sz w:val="22"/>
          <w:szCs w:val="22"/>
        </w:rPr>
        <w:t>representative);</w:t>
      </w:r>
    </w:p>
    <w:p w14:paraId="4DD74963" w14:textId="041D9C2C" w:rsidR="002F25B5" w:rsidRPr="008861EC" w:rsidRDefault="002F25B5" w:rsidP="008861EC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8861EC">
        <w:rPr>
          <w:rFonts w:ascii="Arial" w:hAnsi="Arial" w:cs="Arial"/>
          <w:noProof/>
          <w:color w:val="auto"/>
          <w:sz w:val="22"/>
          <w:szCs w:val="22"/>
        </w:rPr>
        <w:t>Ms Leah Morgan (</w:t>
      </w:r>
      <w:r w:rsidR="00D74D3B" w:rsidRPr="008861EC">
        <w:rPr>
          <w:rFonts w:ascii="Arial" w:hAnsi="Arial" w:cs="Arial"/>
          <w:color w:val="auto"/>
          <w:sz w:val="22"/>
          <w:szCs w:val="22"/>
        </w:rPr>
        <w:t xml:space="preserve">Participating Mineral Resource Industry Parties </w:t>
      </w:r>
      <w:r w:rsidRPr="008861EC">
        <w:rPr>
          <w:rFonts w:ascii="Arial" w:hAnsi="Arial" w:cs="Arial"/>
          <w:noProof/>
          <w:color w:val="auto"/>
          <w:sz w:val="22"/>
          <w:szCs w:val="22"/>
        </w:rPr>
        <w:t xml:space="preserve">representative); </w:t>
      </w:r>
    </w:p>
    <w:p w14:paraId="14F6A1F6" w14:textId="4A7A525B" w:rsidR="002F25B5" w:rsidRPr="008861EC" w:rsidRDefault="002F25B5" w:rsidP="008861EC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8861EC">
        <w:rPr>
          <w:rFonts w:ascii="Arial" w:hAnsi="Arial" w:cs="Arial"/>
          <w:noProof/>
          <w:color w:val="auto"/>
          <w:sz w:val="22"/>
          <w:szCs w:val="22"/>
        </w:rPr>
        <w:t>Mr Anthony Pitt (</w:t>
      </w:r>
      <w:r w:rsidR="00D74D3B" w:rsidRPr="008861EC">
        <w:rPr>
          <w:rFonts w:ascii="Arial" w:hAnsi="Arial" w:cs="Arial"/>
          <w:color w:val="auto"/>
          <w:sz w:val="22"/>
          <w:szCs w:val="22"/>
        </w:rPr>
        <w:t xml:space="preserve">Participating Mineral Resource Industry Parties </w:t>
      </w:r>
      <w:r w:rsidRPr="008861EC">
        <w:rPr>
          <w:rFonts w:ascii="Arial" w:hAnsi="Arial" w:cs="Arial"/>
          <w:noProof/>
          <w:color w:val="auto"/>
          <w:sz w:val="22"/>
          <w:szCs w:val="22"/>
        </w:rPr>
        <w:t xml:space="preserve">representative); </w:t>
      </w:r>
    </w:p>
    <w:p w14:paraId="2407AAC2" w14:textId="51B654D5" w:rsidR="002F25B5" w:rsidRPr="008861EC" w:rsidRDefault="002F25B5" w:rsidP="008861EC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8861EC">
        <w:rPr>
          <w:rFonts w:ascii="Arial" w:hAnsi="Arial" w:cs="Arial"/>
          <w:noProof/>
          <w:color w:val="auto"/>
          <w:sz w:val="22"/>
          <w:szCs w:val="22"/>
        </w:rPr>
        <w:t>Ms Jess Roberson (</w:t>
      </w:r>
      <w:r w:rsidR="00D74D3B" w:rsidRPr="008861EC">
        <w:rPr>
          <w:rFonts w:ascii="Arial" w:hAnsi="Arial" w:cs="Arial"/>
          <w:color w:val="auto"/>
          <w:sz w:val="22"/>
          <w:szCs w:val="22"/>
        </w:rPr>
        <w:t xml:space="preserve">Participating Mineral Resource Industry Parties </w:t>
      </w:r>
      <w:r w:rsidRPr="008861EC">
        <w:rPr>
          <w:rFonts w:ascii="Arial" w:hAnsi="Arial" w:cs="Arial"/>
          <w:noProof/>
          <w:color w:val="auto"/>
          <w:sz w:val="22"/>
          <w:szCs w:val="22"/>
        </w:rPr>
        <w:t xml:space="preserve">representative), </w:t>
      </w:r>
    </w:p>
    <w:p w14:paraId="01D4C473" w14:textId="130CF520" w:rsidR="002F25B5" w:rsidRPr="008861EC" w:rsidRDefault="002F25B5" w:rsidP="008861EC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8861EC">
        <w:rPr>
          <w:rFonts w:ascii="Arial" w:hAnsi="Arial" w:cs="Arial"/>
          <w:noProof/>
          <w:color w:val="auto"/>
          <w:sz w:val="22"/>
          <w:szCs w:val="22"/>
        </w:rPr>
        <w:t>Ms Fiona Jose (</w:t>
      </w:r>
      <w:r w:rsidR="00D74D3B" w:rsidRPr="008861EC">
        <w:rPr>
          <w:rFonts w:ascii="Arial" w:hAnsi="Arial" w:cs="Arial"/>
          <w:noProof/>
          <w:color w:val="auto"/>
          <w:sz w:val="22"/>
          <w:szCs w:val="22"/>
        </w:rPr>
        <w:t>R</w:t>
      </w:r>
      <w:r w:rsidRPr="008861EC">
        <w:rPr>
          <w:rFonts w:ascii="Arial" w:hAnsi="Arial" w:cs="Arial"/>
          <w:noProof/>
          <w:color w:val="auto"/>
          <w:sz w:val="22"/>
          <w:szCs w:val="22"/>
        </w:rPr>
        <w:t xml:space="preserve">esource </w:t>
      </w:r>
      <w:r w:rsidR="00D74D3B" w:rsidRPr="008861EC">
        <w:rPr>
          <w:rFonts w:ascii="Arial" w:hAnsi="Arial" w:cs="Arial"/>
          <w:noProof/>
          <w:color w:val="auto"/>
          <w:sz w:val="22"/>
          <w:szCs w:val="22"/>
        </w:rPr>
        <w:t>C</w:t>
      </w:r>
      <w:r w:rsidRPr="008861EC">
        <w:rPr>
          <w:rFonts w:ascii="Arial" w:hAnsi="Arial" w:cs="Arial"/>
          <w:noProof/>
          <w:color w:val="auto"/>
          <w:sz w:val="22"/>
          <w:szCs w:val="22"/>
        </w:rPr>
        <w:t xml:space="preserve">ommunity representative); </w:t>
      </w:r>
    </w:p>
    <w:p w14:paraId="658AD4DC" w14:textId="5D47351A" w:rsidR="002F25B5" w:rsidRPr="008861EC" w:rsidRDefault="002F25B5" w:rsidP="008861EC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8861EC">
        <w:rPr>
          <w:rFonts w:ascii="Arial" w:hAnsi="Arial" w:cs="Arial"/>
          <w:noProof/>
          <w:color w:val="auto"/>
          <w:sz w:val="22"/>
          <w:szCs w:val="22"/>
        </w:rPr>
        <w:t>Ms Jane Williams (</w:t>
      </w:r>
      <w:r w:rsidR="00D74D3B" w:rsidRPr="008861EC">
        <w:rPr>
          <w:rFonts w:ascii="Arial" w:hAnsi="Arial" w:cs="Arial"/>
          <w:noProof/>
          <w:color w:val="auto"/>
          <w:sz w:val="22"/>
          <w:szCs w:val="22"/>
        </w:rPr>
        <w:t>R</w:t>
      </w:r>
      <w:r w:rsidRPr="008861EC">
        <w:rPr>
          <w:rFonts w:ascii="Arial" w:hAnsi="Arial" w:cs="Arial"/>
          <w:noProof/>
          <w:color w:val="auto"/>
          <w:sz w:val="22"/>
          <w:szCs w:val="22"/>
        </w:rPr>
        <w:t xml:space="preserve">esource </w:t>
      </w:r>
      <w:r w:rsidR="00D74D3B" w:rsidRPr="008861EC">
        <w:rPr>
          <w:rFonts w:ascii="Arial" w:hAnsi="Arial" w:cs="Arial"/>
          <w:noProof/>
          <w:color w:val="auto"/>
          <w:sz w:val="22"/>
          <w:szCs w:val="22"/>
        </w:rPr>
        <w:t>C</w:t>
      </w:r>
      <w:r w:rsidRPr="008861EC">
        <w:rPr>
          <w:rFonts w:ascii="Arial" w:hAnsi="Arial" w:cs="Arial"/>
          <w:noProof/>
          <w:color w:val="auto"/>
          <w:sz w:val="22"/>
          <w:szCs w:val="22"/>
        </w:rPr>
        <w:t>ommunity representative);</w:t>
      </w:r>
    </w:p>
    <w:p w14:paraId="58052C97" w14:textId="1F05B3E4" w:rsidR="002F25B5" w:rsidRPr="008861EC" w:rsidRDefault="002F25B5" w:rsidP="008861EC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8861EC">
        <w:rPr>
          <w:rFonts w:ascii="Arial" w:hAnsi="Arial" w:cs="Arial"/>
          <w:noProof/>
          <w:color w:val="auto"/>
          <w:sz w:val="22"/>
          <w:szCs w:val="22"/>
        </w:rPr>
        <w:t xml:space="preserve">Mr Michael McKee (State representative);and </w:t>
      </w:r>
    </w:p>
    <w:p w14:paraId="1FF765ED" w14:textId="598C76B1" w:rsidR="002F25B5" w:rsidRPr="008861EC" w:rsidRDefault="002F25B5" w:rsidP="008861EC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8861EC">
        <w:rPr>
          <w:rFonts w:ascii="Arial" w:hAnsi="Arial" w:cs="Arial"/>
          <w:noProof/>
          <w:color w:val="auto"/>
          <w:sz w:val="22"/>
          <w:szCs w:val="22"/>
        </w:rPr>
        <w:t>Ms Natalie Wilde (State representative).</w:t>
      </w:r>
    </w:p>
    <w:p w14:paraId="078D3638" w14:textId="14EB8D54" w:rsidR="00CD6F5E" w:rsidRPr="008861EC" w:rsidRDefault="00CD6F5E" w:rsidP="003E36E5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8861EC">
        <w:rPr>
          <w:rFonts w:ascii="Arial" w:hAnsi="Arial" w:cs="Arial"/>
          <w:i/>
          <w:color w:val="auto"/>
          <w:sz w:val="22"/>
          <w:szCs w:val="22"/>
          <w:u w:val="single"/>
        </w:rPr>
        <w:t>Attachments</w:t>
      </w:r>
      <w:r w:rsidR="00D93BF0">
        <w:rPr>
          <w:rFonts w:ascii="Arial" w:hAnsi="Arial" w:cs="Arial"/>
          <w:iCs/>
          <w:color w:val="auto"/>
          <w:sz w:val="22"/>
          <w:szCs w:val="22"/>
        </w:rPr>
        <w:t>:</w:t>
      </w:r>
    </w:p>
    <w:p w14:paraId="6E8109D2" w14:textId="678A3B45" w:rsidR="002F25B5" w:rsidRPr="008861EC" w:rsidRDefault="002F25B5" w:rsidP="002F25B5">
      <w:pPr>
        <w:pStyle w:val="ListParagraph"/>
        <w:numPr>
          <w:ilvl w:val="0"/>
          <w:numId w:val="5"/>
        </w:numPr>
        <w:spacing w:before="120" w:after="120"/>
        <w:ind w:left="714" w:hanging="357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8861EC">
        <w:rPr>
          <w:rFonts w:ascii="Arial" w:hAnsi="Arial" w:cs="Arial"/>
          <w:noProof/>
          <w:color w:val="auto"/>
          <w:sz w:val="22"/>
          <w:szCs w:val="22"/>
        </w:rPr>
        <w:t>Nil.</w:t>
      </w:r>
    </w:p>
    <w:sectPr w:rsidR="002F25B5" w:rsidRPr="008861EC" w:rsidSect="003E36E5"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BA59B" w14:textId="77777777" w:rsidR="007A60B1" w:rsidRDefault="007A60B1" w:rsidP="00D6589B">
      <w:r>
        <w:separator/>
      </w:r>
    </w:p>
  </w:endnote>
  <w:endnote w:type="continuationSeparator" w:id="0">
    <w:p w14:paraId="69DB6B2E" w14:textId="77777777" w:rsidR="007A60B1" w:rsidRDefault="007A60B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67FAA" w14:textId="77777777" w:rsidR="007A60B1" w:rsidRDefault="007A60B1" w:rsidP="00D6589B">
      <w:r>
        <w:separator/>
      </w:r>
    </w:p>
  </w:footnote>
  <w:footnote w:type="continuationSeparator" w:id="0">
    <w:p w14:paraId="5E1CFC9B" w14:textId="77777777" w:rsidR="007A60B1" w:rsidRDefault="007A60B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C204" w14:textId="77777777" w:rsidR="00183845" w:rsidRPr="00937A4A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D840BEF" w14:textId="77777777" w:rsidR="00183845" w:rsidRPr="00937A4A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DCAD305" w14:textId="0FCD1C9C" w:rsidR="00183845" w:rsidRPr="00851796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 w:rsidRPr="00851796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6714AB" w:rsidRPr="00851796">
      <w:rPr>
        <w:rFonts w:ascii="Arial" w:hAnsi="Arial" w:cs="Arial"/>
        <w:b/>
        <w:color w:val="auto"/>
        <w:sz w:val="22"/>
        <w:szCs w:val="22"/>
        <w:lang w:eastAsia="en-US"/>
      </w:rPr>
      <w:t>September 2020</w:t>
    </w:r>
  </w:p>
  <w:p w14:paraId="5A11A8D7" w14:textId="5440B1AC" w:rsidR="002F25B5" w:rsidRPr="002F25B5" w:rsidRDefault="000F23C4" w:rsidP="002F25B5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Establishment of, and a</w:t>
    </w:r>
    <w:r w:rsidR="002F25B5" w:rsidRPr="002F25B5">
      <w:rPr>
        <w:rFonts w:ascii="Arial" w:hAnsi="Arial" w:cs="Arial"/>
        <w:b/>
        <w:sz w:val="22"/>
        <w:szCs w:val="22"/>
        <w:u w:val="single"/>
      </w:rPr>
      <w:t>ppointment</w:t>
    </w:r>
    <w:r>
      <w:rPr>
        <w:rFonts w:ascii="Arial" w:hAnsi="Arial" w:cs="Arial"/>
        <w:b/>
        <w:sz w:val="22"/>
        <w:szCs w:val="22"/>
        <w:u w:val="single"/>
      </w:rPr>
      <w:t>s to,</w:t>
    </w:r>
    <w:r w:rsidR="002F25B5" w:rsidRPr="002F25B5">
      <w:rPr>
        <w:rFonts w:ascii="Arial" w:hAnsi="Arial" w:cs="Arial"/>
        <w:b/>
        <w:sz w:val="22"/>
        <w:szCs w:val="22"/>
        <w:u w:val="single"/>
      </w:rPr>
      <w:t xml:space="preserve"> the Resources Community Infrastructure Fund Advisory Committee </w:t>
    </w:r>
  </w:p>
  <w:p w14:paraId="68E378F1" w14:textId="3FA2D396" w:rsidR="007D773C" w:rsidRPr="007D773C" w:rsidRDefault="00AC6E68" w:rsidP="00183845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Treasurer</w:t>
    </w:r>
    <w:r w:rsidR="00663133">
      <w:rPr>
        <w:rFonts w:ascii="Arial" w:hAnsi="Arial" w:cs="Arial"/>
        <w:b/>
        <w:sz w:val="22"/>
        <w:szCs w:val="22"/>
        <w:u w:val="single"/>
      </w:rPr>
      <w:t xml:space="preserve">, </w:t>
    </w:r>
    <w:r w:rsidR="007D773C" w:rsidRPr="007D773C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663133">
      <w:rPr>
        <w:rFonts w:ascii="Arial" w:hAnsi="Arial" w:cs="Arial"/>
        <w:b/>
        <w:sz w:val="22"/>
        <w:szCs w:val="22"/>
        <w:u w:val="single"/>
      </w:rPr>
      <w:t>Infrastructure and Planning</w:t>
    </w:r>
  </w:p>
  <w:p w14:paraId="79A3959B" w14:textId="77777777" w:rsidR="00183845" w:rsidRDefault="00183845" w:rsidP="0018384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891"/>
    <w:multiLevelType w:val="hybridMultilevel"/>
    <w:tmpl w:val="DB26C7E6"/>
    <w:lvl w:ilvl="0" w:tplc="E02EF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146FA"/>
    <w:multiLevelType w:val="hybridMultilevel"/>
    <w:tmpl w:val="41141AA0"/>
    <w:lvl w:ilvl="0" w:tplc="0C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B998B5DA"/>
    <w:lvl w:ilvl="0" w:tplc="35767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4B22FD"/>
    <w:multiLevelType w:val="hybridMultilevel"/>
    <w:tmpl w:val="D7E87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EC"/>
    <w:rsid w:val="00027AE8"/>
    <w:rsid w:val="00080F8F"/>
    <w:rsid w:val="00081486"/>
    <w:rsid w:val="00086AFE"/>
    <w:rsid w:val="000D0C9D"/>
    <w:rsid w:val="000F23C4"/>
    <w:rsid w:val="0010384C"/>
    <w:rsid w:val="00174117"/>
    <w:rsid w:val="00183845"/>
    <w:rsid w:val="00196E71"/>
    <w:rsid w:val="001E7874"/>
    <w:rsid w:val="00214B0B"/>
    <w:rsid w:val="00222C52"/>
    <w:rsid w:val="00296C67"/>
    <w:rsid w:val="002F25B5"/>
    <w:rsid w:val="002F5D16"/>
    <w:rsid w:val="00356DF6"/>
    <w:rsid w:val="003804B0"/>
    <w:rsid w:val="00396F0D"/>
    <w:rsid w:val="003B7ACB"/>
    <w:rsid w:val="003E36E5"/>
    <w:rsid w:val="003F4055"/>
    <w:rsid w:val="00501C66"/>
    <w:rsid w:val="00532667"/>
    <w:rsid w:val="00550873"/>
    <w:rsid w:val="0059564F"/>
    <w:rsid w:val="00663133"/>
    <w:rsid w:val="006714AB"/>
    <w:rsid w:val="007265D0"/>
    <w:rsid w:val="00732E22"/>
    <w:rsid w:val="007372BD"/>
    <w:rsid w:val="00741C20"/>
    <w:rsid w:val="00753EDA"/>
    <w:rsid w:val="0078394C"/>
    <w:rsid w:val="00790910"/>
    <w:rsid w:val="007A60B1"/>
    <w:rsid w:val="007D67A5"/>
    <w:rsid w:val="007D773C"/>
    <w:rsid w:val="00851796"/>
    <w:rsid w:val="008733EA"/>
    <w:rsid w:val="008861EC"/>
    <w:rsid w:val="008F6223"/>
    <w:rsid w:val="00904077"/>
    <w:rsid w:val="00921706"/>
    <w:rsid w:val="00937A4A"/>
    <w:rsid w:val="00945402"/>
    <w:rsid w:val="00980441"/>
    <w:rsid w:val="009B15D3"/>
    <w:rsid w:val="00A15B0A"/>
    <w:rsid w:val="00A15F09"/>
    <w:rsid w:val="00AC6E68"/>
    <w:rsid w:val="00B422A9"/>
    <w:rsid w:val="00B54546"/>
    <w:rsid w:val="00B60282"/>
    <w:rsid w:val="00C7496F"/>
    <w:rsid w:val="00C75E67"/>
    <w:rsid w:val="00C85DF6"/>
    <w:rsid w:val="00CB1501"/>
    <w:rsid w:val="00CD6F5E"/>
    <w:rsid w:val="00CD7A50"/>
    <w:rsid w:val="00CE72FE"/>
    <w:rsid w:val="00CF0D8A"/>
    <w:rsid w:val="00D010DA"/>
    <w:rsid w:val="00D13A7C"/>
    <w:rsid w:val="00D1740E"/>
    <w:rsid w:val="00D315D1"/>
    <w:rsid w:val="00D6589B"/>
    <w:rsid w:val="00D74D3B"/>
    <w:rsid w:val="00D766EC"/>
    <w:rsid w:val="00D93BF0"/>
    <w:rsid w:val="00EA488B"/>
    <w:rsid w:val="00F13DBE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5C8A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F25B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F25B5"/>
    <w:rPr>
      <w:rFonts w:ascii="Times New Roman" w:eastAsia="Times New Roman" w:hAnsi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4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D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D3B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D3B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C453BD-9819-443C-9161-D8D3A37D90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F5882-94F1-4A57-A915-C93AEFB900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4F62C08-2455-4C27-8BA8-91F2A6D2F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21298D-73FC-4BCD-B731-FB58BAC8028A}">
  <ds:schemaRefs>
    <ds:schemaRef ds:uri="63e311de-a790-43ff-be63-577c26c7507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7</TotalTime>
  <Pages>1</Pages>
  <Words>282</Words>
  <Characters>1948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 5 - Proactive Release Summary</vt:lpstr>
    </vt:vector>
  </TitlesOfParts>
  <Manager/>
  <Company/>
  <LinksUpToDate>false</LinksUpToDate>
  <CharactersWithSpaces>2239</CharactersWithSpaces>
  <SharedDoc>false</SharedDoc>
  <HyperlinkBase>https://www.cabinet.qld.gov.au/documents/2020/Sep/RCIFAppts/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 5 - Proactive Release Summary</dc:title>
  <dc:subject/>
  <dc:creator/>
  <cp:keywords/>
  <cp:lastModifiedBy/>
  <cp:revision>11</cp:revision>
  <cp:lastPrinted>2020-09-10T05:51:00Z</cp:lastPrinted>
  <dcterms:created xsi:type="dcterms:W3CDTF">2021-08-13T04:12:00Z</dcterms:created>
  <dcterms:modified xsi:type="dcterms:W3CDTF">2021-10-07T00:40:00Z</dcterms:modified>
  <cp:category>Significant_Appointments,Committees,Infrastructure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-1271575835</vt:i4>
  </property>
  <property fmtid="{D5CDD505-2E9C-101B-9397-08002B2CF9AE}" pid="3" name="_NewReviewCycle">
    <vt:lpwstr/>
  </property>
  <property fmtid="{D5CDD505-2E9C-101B-9397-08002B2CF9AE}" pid="4" name="_ReviewingToolsShownOnce">
    <vt:lpwstr/>
  </property>
  <property fmtid="{D5CDD505-2E9C-101B-9397-08002B2CF9AE}" pid="5" name="_dlc_DocId">
    <vt:lpwstr>BUSNCLLO-64-14</vt:lpwstr>
  </property>
  <property fmtid="{D5CDD505-2E9C-101B-9397-08002B2CF9AE}" pid="6" name="_dlc_DocIdItemGuid">
    <vt:lpwstr>80b9ad26-cf1a-4b5e-ba85-c1fac41558c8</vt:lpwstr>
  </property>
  <property fmtid="{D5CDD505-2E9C-101B-9397-08002B2CF9AE}" pid="7" name="_dlc_DocIdUrl">
    <vt:lpwstr>https://nexus.treasury.qld.gov.au/business/cabinet-services-56/cab-sub/_layouts/DocIdRedir.aspx?ID=BUSNCLLO-64-14, BUSNCLLO-64-14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SiteId">
    <vt:lpwstr>{af87e0f8-faf5-4f69-bfbc-eaa3de8a0820}</vt:lpwstr>
  </property>
  <property fmtid="{D5CDD505-2E9C-101B-9397-08002B2CF9AE}" pid="10" name="RecordPoint_ActiveItemListId">
    <vt:lpwstr>{ac6b86bc-0eee-4313-b4e3-15dc69801913}</vt:lpwstr>
  </property>
  <property fmtid="{D5CDD505-2E9C-101B-9397-08002B2CF9AE}" pid="11" name="RecordPoint_ActiveItemUniqueId">
    <vt:lpwstr>{4881af70-a6d3-4cf7-ac95-a432db359473}</vt:lpwstr>
  </property>
  <property fmtid="{D5CDD505-2E9C-101B-9397-08002B2CF9AE}" pid="12" name="RecordPoint_ActiveItemWebId">
    <vt:lpwstr>{87a6b88f-503e-4c2f-9190-c5dbda5856b8}</vt:lpwstr>
  </property>
  <property fmtid="{D5CDD505-2E9C-101B-9397-08002B2CF9AE}" pid="13" name="RecordPoint_SubmissionCompleted">
    <vt:lpwstr>2020-11-25T13:38:45.0411754+10:00</vt:lpwstr>
  </property>
  <property fmtid="{D5CDD505-2E9C-101B-9397-08002B2CF9AE}" pid="14" name="RecordPoint_RecordNumberSubmitted">
    <vt:lpwstr>R0001877113</vt:lpwstr>
  </property>
  <property fmtid="{D5CDD505-2E9C-101B-9397-08002B2CF9AE}" pid="15" name="Conversation">
    <vt:lpwstr/>
  </property>
  <property fmtid="{D5CDD505-2E9C-101B-9397-08002B2CF9AE}" pid="16" name="To-Address">
    <vt:lpwstr/>
  </property>
  <property fmtid="{D5CDD505-2E9C-101B-9397-08002B2CF9AE}" pid="17" name="Bcc-Type">
    <vt:lpwstr/>
  </property>
  <property fmtid="{D5CDD505-2E9C-101B-9397-08002B2CF9AE}" pid="18" name="From-Address">
    <vt:lpwstr/>
  </property>
  <property fmtid="{D5CDD505-2E9C-101B-9397-08002B2CF9AE}" pid="19" name="From-Type">
    <vt:lpwstr/>
  </property>
  <property fmtid="{D5CDD505-2E9C-101B-9397-08002B2CF9AE}" pid="20" name="Bcc">
    <vt:lpwstr/>
  </property>
  <property fmtid="{D5CDD505-2E9C-101B-9397-08002B2CF9AE}" pid="21" name="Signed By">
    <vt:lpwstr/>
  </property>
  <property fmtid="{D5CDD505-2E9C-101B-9397-08002B2CF9AE}" pid="22" name="To-Type">
    <vt:lpwstr/>
  </property>
  <property fmtid="{D5CDD505-2E9C-101B-9397-08002B2CF9AE}" pid="23" name="Bcc-Address">
    <vt:lpwstr/>
  </property>
  <property fmtid="{D5CDD505-2E9C-101B-9397-08002B2CF9AE}" pid="24" name="Cc-Address">
    <vt:lpwstr/>
  </property>
  <property fmtid="{D5CDD505-2E9C-101B-9397-08002B2CF9AE}" pid="25" name="Cc">
    <vt:lpwstr/>
  </property>
  <property fmtid="{D5CDD505-2E9C-101B-9397-08002B2CF9AE}" pid="26" name="Cc-Type">
    <vt:lpwstr/>
  </property>
  <property fmtid="{D5CDD505-2E9C-101B-9397-08002B2CF9AE}" pid="27" name="To">
    <vt:lpwstr/>
  </property>
  <property fmtid="{D5CDD505-2E9C-101B-9397-08002B2CF9AE}" pid="28" name="From1">
    <vt:lpwstr/>
  </property>
  <property fmtid="{D5CDD505-2E9C-101B-9397-08002B2CF9AE}" pid="29" name="display_urn:schemas-microsoft-com:office:office#Editor">
    <vt:lpwstr>Rosemary Holley</vt:lpwstr>
  </property>
  <property fmtid="{D5CDD505-2E9C-101B-9397-08002B2CF9AE}" pid="30" name="display_urn:schemas-microsoft-com:office:office#Author">
    <vt:lpwstr>Rosemary Holley</vt:lpwstr>
  </property>
  <property fmtid="{D5CDD505-2E9C-101B-9397-08002B2CF9AE}" pid="31" name="RecordPoint_SubmissionDate">
    <vt:lpwstr/>
  </property>
  <property fmtid="{D5CDD505-2E9C-101B-9397-08002B2CF9AE}" pid="32" name="RecordPoint_RecordFormat">
    <vt:lpwstr/>
  </property>
  <property fmtid="{D5CDD505-2E9C-101B-9397-08002B2CF9AE}" pid="33" name="RecordPoint_ActiveItemMoved">
    <vt:lpwstr/>
  </property>
  <property fmtid="{D5CDD505-2E9C-101B-9397-08002B2CF9AE}" pid="34" name="MSIP_Label_5b083577-197b-450c-831d-654cf3f56dc2_Enabled">
    <vt:lpwstr>true</vt:lpwstr>
  </property>
  <property fmtid="{D5CDD505-2E9C-101B-9397-08002B2CF9AE}" pid="35" name="MSIP_Label_5b083577-197b-450c-831d-654cf3f56dc2_SetDate">
    <vt:lpwstr>2020-05-12T00:48:20Z</vt:lpwstr>
  </property>
  <property fmtid="{D5CDD505-2E9C-101B-9397-08002B2CF9AE}" pid="36" name="MSIP_Label_5b083577-197b-450c-831d-654cf3f56dc2_Method">
    <vt:lpwstr>Standard</vt:lpwstr>
  </property>
  <property fmtid="{D5CDD505-2E9C-101B-9397-08002B2CF9AE}" pid="37" name="MSIP_Label_5b083577-197b-450c-831d-654cf3f56dc2_Name">
    <vt:lpwstr>OFFICIAL</vt:lpwstr>
  </property>
  <property fmtid="{D5CDD505-2E9C-101B-9397-08002B2CF9AE}" pid="38" name="MSIP_Label_5b083577-197b-450c-831d-654cf3f56dc2_SiteId">
    <vt:lpwstr>823bfb03-da26-4cbf-a7d6-f02dbfdf182e</vt:lpwstr>
  </property>
  <property fmtid="{D5CDD505-2E9C-101B-9397-08002B2CF9AE}" pid="39" name="MSIP_Label_5b083577-197b-450c-831d-654cf3f56dc2_ActionId">
    <vt:lpwstr>5bbf9a58-7fc4-40d1-b84c-000004cd51eb</vt:lpwstr>
  </property>
  <property fmtid="{D5CDD505-2E9C-101B-9397-08002B2CF9AE}" pid="40" name="MSIP_Label_5b083577-197b-450c-831d-654cf3f56dc2_ContentBits">
    <vt:lpwstr>0</vt:lpwstr>
  </property>
  <property fmtid="{D5CDD505-2E9C-101B-9397-08002B2CF9AE}" pid="41" name="ContentTypeId">
    <vt:lpwstr>0x010100DDE14CFDD070B24F85F5DE43654FF01E</vt:lpwstr>
  </property>
  <property fmtid="{D5CDD505-2E9C-101B-9397-08002B2CF9AE}" pid="42" name="_docset_NoMedatataSyncRequired">
    <vt:lpwstr>False</vt:lpwstr>
  </property>
  <property fmtid="{D5CDD505-2E9C-101B-9397-08002B2CF9AE}" pid="43" name="CLLOItemType">
    <vt:lpwstr>34;#Proactive Release|8bbb8a7e-7bf2-4491-95d9-c928604ebc48</vt:lpwstr>
  </property>
  <property fmtid="{D5CDD505-2E9C-101B-9397-08002B2CF9AE}" pid="44" name="QTBusinessOwner">
    <vt:lpwstr>4;#CLLO ＆ Ministerial Srvs|b859c25e-1652-4c10-95bf-24848b43173e</vt:lpwstr>
  </property>
  <property fmtid="{D5CDD505-2E9C-101B-9397-08002B2CF9AE}" pid="45" name="QTSecurityClassification">
    <vt:lpwstr>5;#PROTECTED|be8699ff-9764-4826-89d9-8284c1631fcb</vt:lpwstr>
  </property>
  <property fmtid="{D5CDD505-2E9C-101B-9397-08002B2CF9AE}" pid="46" name="QTRetain">
    <vt:lpwstr>104;#Record|2584089d-4b41-46ae-ad46-8a9fb08e05f7</vt:lpwstr>
  </property>
  <property fmtid="{D5CDD505-2E9C-101B-9397-08002B2CF9AE}" pid="47" name="QTActivity">
    <vt:lpwstr>111;#Advice|bf78706c-8141-41e0-a3d3-86bc3f1fe099</vt:lpwstr>
  </property>
  <property fmtid="{D5CDD505-2E9C-101B-9397-08002B2CF9AE}" pid="48" name="CabNet">
    <vt:lpwstr>CAB-56-2005</vt:lpwstr>
  </property>
</Properties>
</file>